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74E98" w14:textId="77777777" w:rsidR="00DC0BB6" w:rsidRDefault="00DC0BB6" w:rsidP="00DC0BB6">
      <w:pPr>
        <w:pStyle w:val="NormalWeb"/>
        <w:jc w:val="right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28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35EEFBC7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C3DE3FA" w14:textId="77777777" w:rsidR="00DC0BB6" w:rsidRDefault="00DC0BB6" w:rsidP="00DC0BB6">
      <w:pPr>
        <w:pStyle w:val="vhc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5D5FA9C3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A0083AB" w14:textId="77777777" w:rsidR="00DC0BB6" w:rsidRDefault="00DC0BB6" w:rsidP="00DC0BB6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 xml:space="preserve">ԲՆԱԿՉՈՒԹՅԱՆ ՍՈՑԻԱԼԱԿԱՆ ՊԱՇՏՊԱՆՈՒԹՅԱՆ ՀԱՍՏԱՏՈՒԹՅՈՒՆՆԵՐ ԵՎ ՀԱՄԱՅՆՔԱՅԻՆ ՓՈՔՐ ՏՆԵՐԻ ՀԱՄԱՐ </w:t>
      </w:r>
    </w:p>
    <w:p w14:paraId="40C80B31" w14:textId="77777777" w:rsidR="00DC0BB6" w:rsidRDefault="00DC0BB6" w:rsidP="00DC0BB6">
      <w:pPr>
        <w:pStyle w:val="comm"/>
        <w:rPr>
          <w:sz w:val="15"/>
          <w:szCs w:val="15"/>
        </w:rPr>
      </w:pPr>
      <w:r>
        <w:rPr>
          <w:sz w:val="15"/>
          <w:szCs w:val="15"/>
        </w:rPr>
        <w:t>(Վերնագիրը փոփ. 03.08.23 թիվ 1304-Ն որոշում)</w:t>
      </w:r>
    </w:p>
    <w:p w14:paraId="556228FF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2470"/>
        <w:gridCol w:w="1969"/>
      </w:tblGrid>
      <w:tr w:rsidR="00DC0BB6" w14:paraId="797A311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1CBA271" w14:textId="77777777" w:rsidR="00DC0BB6" w:rsidRDefault="00DC0BB6" w:rsidP="001F4B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23A0C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DDC5A1F" w14:textId="77777777" w:rsidR="00DC0BB6" w:rsidRDefault="00DC0BB6" w:rsidP="001F4BB3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DC0BB6" w14:paraId="73A4AEB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BA841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116B4C7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5C6040D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DC0BB6" w14:paraId="4DE9C05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CF227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86AA28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DC0BB6" w14:paraId="1A86E819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85161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BAD183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DC0BB6" w14:paraId="7BD6DC6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82D30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9E7C75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DC0BB6" w14:paraId="623805BE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D20AB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F1402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DC0BB6" w14:paraId="51543815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A412C7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_______________________________________________________________</w:t>
            </w:r>
          </w:p>
        </w:tc>
      </w:tr>
      <w:tr w:rsidR="00DC0BB6" w14:paraId="23E69E3D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6F86FD2" w14:textId="77777777" w:rsidR="00DC0BB6" w:rsidRDefault="00DC0BB6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DC0BB6" w14:paraId="7708C848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DC0BB6" w14:paraId="0EF6120E" w14:textId="77777777" w:rsidTr="001F4BB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1408E" w14:textId="77777777" w:rsidR="00DC0BB6" w:rsidRDefault="00DC0B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2682D9" w14:textId="77777777" w:rsidR="00DC0BB6" w:rsidRDefault="00DC0B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766A97" w14:textId="77777777" w:rsidR="00DC0BB6" w:rsidRDefault="00DC0B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E3FFB2" w14:textId="77777777" w:rsidR="00DC0BB6" w:rsidRDefault="00DC0B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D5052A" w14:textId="77777777" w:rsidR="00DC0BB6" w:rsidRDefault="00DC0B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33EA41" w14:textId="77777777" w:rsidR="00DC0BB6" w:rsidRDefault="00DC0B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AEC330" w14:textId="77777777" w:rsidR="00DC0BB6" w:rsidRDefault="00DC0B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382E0C7" w14:textId="77777777" w:rsidR="00DC0BB6" w:rsidRDefault="00DC0BB6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111F5BC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B11DAE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DC0BB6" w14:paraId="5B106D87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6F85A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20BBAE0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DC0BB6" w14:paraId="2447A51D" w14:textId="77777777" w:rsidTr="001F4BB3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046C13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556F276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DC0BB6" w14:paraId="75573F67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6B9605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DC0BB6" w14:paraId="39582B1D" w14:textId="77777777" w:rsidTr="001F4BB3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F28552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</w:t>
            </w:r>
          </w:p>
        </w:tc>
      </w:tr>
    </w:tbl>
    <w:p w14:paraId="067ABEDF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DF9217E" w14:textId="77777777" w:rsidR="00DC0BB6" w:rsidRDefault="00DC0BB6" w:rsidP="00DC0BB6">
      <w:pPr>
        <w:pStyle w:val="vhc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 xml:space="preserve">ԲՆԱԿՉՈՒԹՅԱՆ ՍՈՑԻԱԼԱԿԱՆ ՊԱՇՏՊԱՆՈՒԹՅԱՆ ՀԱՍՏԱՏՈՒԹՅՈՒՆՆԵՐ ԵՎ ՀԱՄԱՅՆՔԱՅԻՆ ՓՈՔՐ ՏՆԵՐԻ ՀԱՄԱՐ </w:t>
      </w:r>
    </w:p>
    <w:p w14:paraId="4986A641" w14:textId="77777777" w:rsidR="00DC0BB6" w:rsidRDefault="00DC0BB6" w:rsidP="00DC0BB6">
      <w:pPr>
        <w:pStyle w:val="comm"/>
        <w:rPr>
          <w:sz w:val="15"/>
          <w:szCs w:val="15"/>
        </w:rPr>
      </w:pPr>
      <w:r>
        <w:rPr>
          <w:sz w:val="15"/>
          <w:szCs w:val="15"/>
        </w:rPr>
        <w:t>(Վերնագիրը փոփ. 03.08.23 թիվ 1304-Ն որոշում)</w:t>
      </w:r>
    </w:p>
    <w:p w14:paraId="4DA4F064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1107"/>
        <w:gridCol w:w="845"/>
      </w:tblGrid>
      <w:tr w:rsidR="00DC0BB6" w14:paraId="3F3B465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711E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7BCF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A147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0224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B9B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472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66AB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800D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DBB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DC0BB6" w14:paraId="2119E7F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005397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79576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DC0BB6" w14:paraId="2E4D462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51D1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9C8D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A66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45AE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097E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04B0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B9B7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8267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8248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02BE80F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8FF1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FD72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գտնվող սենքերի լուսամուտները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E927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4E2A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6EB5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F52E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D44A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EE25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D847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41ADF0A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AFF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C475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Սանդղաբազուկների տակ գտնվող տարածքները ազատ են` չեն օգտագործվում 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A80D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DB1F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02B8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22CF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2BFB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31, 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0AE3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911D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7ED2C4F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5C2B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C632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հրշեջ սանդուղքները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4227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9EBA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2D5D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1837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D9CE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7C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424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017D693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DACE0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FF46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Տանիքի պարագծով տեղակայված ճաղաշարերը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F32D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E106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86FB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2F56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718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D3E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5536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45B4954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33A31C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A9588F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DC0BB6" w14:paraId="6264050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03A1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2122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ճանապարհների պատերը և առաստաղները երեսապատված են չայրվող շինանյութով: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FFF3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DF98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9A9B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FF7B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107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71E6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68E0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583A564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2B86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880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ճանապարհները ազատ են` ապահովված է մարդկանց անարգել տեղաշարժը: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DA7C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AF81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BEF3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58DB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72C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41,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3340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0FA9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44B9168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D09C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D20A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Հատակային ծածկերը (գորգերը, ուղեգորգերը) ամրացված են հատակին: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9E50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4394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521D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F396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9DC2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0167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BB48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60E1FA4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1289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EAE2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Շենքից տարահանման ելքերի քանակը պակաս չէ </w:t>
            </w:r>
            <w:r>
              <w:rPr>
                <w:rFonts w:eastAsia="Times New Roman"/>
                <w:sz w:val="20"/>
                <w:szCs w:val="20"/>
              </w:rPr>
              <w:lastRenderedPageBreak/>
              <w:t>2-ից,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CCA3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67FF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7F45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627C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15D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63D6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E62D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DC0BB6" w14:paraId="1F92C17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BC73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7D1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AD69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65D7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C10B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B2E8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B5C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B9C7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F314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4AA4E58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4ED7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A68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 մարդուց ավելի միաժամանակյա ներկայությամբ սենքերի դռները բացվում են դեպի դուրս, բացի Ա և Բ կարգի սենքերից: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C8C3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026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15DF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EA9F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A5AE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63,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DBC9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8A59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0EB17D6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3C0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D0B9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ուղիների հատակի վրա 45 սմ պակաս անկումները սարքավորված են 3-ից ոչ պակաս աստիճանով կամ 1:6 ոչ ավելի թեքությամբ թեքահարթակով: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3B13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399A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B48E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7C11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6A78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E32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ACFC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5707B5C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595A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772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69ED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91E4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BB17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4A92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A257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C407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EC5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17AFC54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DD5438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98D2AC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DC0BB6" w14:paraId="72786D6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F0CB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82BA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FE86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BAD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3BAE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E50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2826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25D6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4F42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0D46B12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A5A2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100C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89DA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3E53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CF32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E5C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0FAB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FA01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D692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0BB6" w14:paraId="0B92DAF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6749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4904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437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C000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8DCB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7278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331F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«6»,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1A49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4BC2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0BB6" w14:paraId="385AA8C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620E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9E19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122B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EC3A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444A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2E2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9818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C1A4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9BD2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6F642F0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909E73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BF8B5D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DC0BB6" w14:paraId="7348BD7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FA8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CE4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Կաթսայատներում հեղուկ վառելանյութ պահեստավորված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0AE7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DC8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42A0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DEED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192B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61, ենթակետ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5543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B95A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6F19B96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99F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2215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71AC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AC89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23B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FF06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9AC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9B6E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BC53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4E0BC94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9956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48DA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ժամանակ օգտագործվում են ծխահեռացման համար նախատեսված անցուղիները: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BB46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3F69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789F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3DE4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26B0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17E1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0236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754FA5C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48AB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B0E7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5A4C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E06D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E6B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598B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02C7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7EE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C94A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616AF90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7BEB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BB92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Ծխնելույզների մաքրումն իրականացվում է սահմանված ժամկետներում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B357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EA1F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7AF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F52F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D88A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գլուխ 5, կետ 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ECE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D192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0BB6" w14:paraId="1AC69F5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1930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1966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Ծխահեռացման խողովակները բարձրացված են տանիքից վեր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3F61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48FD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E3F5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17EC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916F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«7», գլուխ 5, կետ 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2116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22DEB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C0BB6" w14:paraId="292028F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DCBC4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F2FD58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Բնակչության սոցիալական պաշտպանության հաստատություններ և համայնքային փոքր տներ </w:t>
            </w:r>
          </w:p>
        </w:tc>
      </w:tr>
      <w:tr w:rsidR="00DC0BB6" w14:paraId="204D6F6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3B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E8C0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Դյուրավառ, այրունակ հեղուկների տեղակայման համար նախատեսված սենքերը ապահովված են </w:t>
            </w:r>
            <w:r>
              <w:rPr>
                <w:rFonts w:eastAsia="Times New Roman"/>
                <w:sz w:val="20"/>
                <w:szCs w:val="20"/>
              </w:rPr>
              <w:lastRenderedPageBreak/>
              <w:t>օդափոխության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DDA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C261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EB19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11C7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DFD3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10, կետ 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8D83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C762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0F1503F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806A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42A0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Գազի բալոնների տեղակայման համար նախատեսված սենքերը ապահովված են օդափոխության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C537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9B8D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40E8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354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AC60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10, կետ 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B8BA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862D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3E7E932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6BCA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F3D6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լ ավելի տարողությամբ գազի բալոնային սարքերը տեղադրված են արտաքին խուլ պատին կից` չայրվող շինությունում (պահարանում):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3C59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F8FD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DF34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A281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17AB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10, կետ 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C747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D2B3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446BD7E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EFF6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9D96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 լ ավելի տարողությամբ գազի բալոնային սարքերի տեղադրման համար նախատեսված չայրվող շինությունից (պահարանից) մինչև շենքի մուտքը պահպանված է 5 մետրից ոչ պակաս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6385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BEEA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EFAA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2697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454F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10, կետ 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D638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0D29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2D9015B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5914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2A8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Կազմակերպության աշխատակազմը ապահովված է անհատական պաշտպանական միջոցներով (շնչառական դիմակներ, հակագազեր և այլն):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FC10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DCF06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058F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2E87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993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10, կետ 117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A75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FFEF6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7A4E485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ECCE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77A3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Բնակչության սոցիալական պաշտպանության հաստատություններում և համայնքային փոքր տներում կազմակերպված է սպասարկող անձնակազմի շուրջօրյա հերթապահություն: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8174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0BD7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1D93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81D4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7188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10, կետ 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218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6D38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217EACD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B4C4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A7C6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Հերթապահներն իրենց մոտ ունեն տարահանման ելքերի դռների բանալիները: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2C31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72F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1370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3A4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11EA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II, գլուխ 10, կետ 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274A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18E5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13FB95E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3B9C35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888D26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DC0BB6" w14:paraId="43D95AF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71E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5655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Շինություններին (այդ թվում նաև հակահրդեհային ջրամատակարարման աղբյուրներին) հրշեջ փրկարարական ուժերի և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միջոցների մոտեցումը ապահովված 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E6E5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B30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F1E9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4FF3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FA69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«3»,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6BEE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5974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11C732D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32C8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F90A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E3D0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8ED6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8151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ABD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D9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«5»,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9E26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0068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0E3222F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858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D459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շենքերը սարքավորված են հրշեջ ծորակներով կահավորված ներքին հակահրդեհային ջրացանցով այնպես, որ յուրաքանչյուր կետ ցողվի 1X2,5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3788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31E7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3C1A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7D22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69A8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կետ 61, աղյուսակ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4243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F613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447CBA3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38A3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18F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ցանցի վրա տեղակայված հրշեջ ծորակները համալրված են փողակով և փողրակով: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FD18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56C3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6AF0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5D9B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0FF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6, կետ 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4243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E0F4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5BB70B8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001666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0C2C97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DC0BB6" w14:paraId="2B571CD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338E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BBCF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Բնակչության սոցիալական պաշտպանության հաստատությունները և համայնքային փոքր տները սարքավորված են հրդեհի ազդանշանման ինքնաշխատ համակարգով: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DBDB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3780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BC5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67C5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C356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95B3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CA8D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DC0BB6" w14:paraId="09D55098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FBD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36E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500D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D632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1274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DC34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8B8B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2C9C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4935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63578EB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17E7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E156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8707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EF00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B06F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659E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4445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B1B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5B4D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6D294C7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10C0BC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62CBBB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DC0BB6" w14:paraId="1C2207C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66E6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6603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65FB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3F19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7E11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3ABF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FBF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919C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FB1B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DC0BB6" w14:paraId="39BCE21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0797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18C5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074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EE1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FB48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D7B4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F43A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2984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8FAD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2C8A6F1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1E3AD5E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522D3D0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DC0BB6" w14:paraId="4282B00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68E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636B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CF6C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C97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301B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608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A242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հոդված 19, մաս 1,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8E6D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CD8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30866D3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8ADC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6B7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6D7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FB27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E749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AC9C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93E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8035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04E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3018490C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54"/>
        <w:gridCol w:w="2598"/>
      </w:tblGrid>
      <w:tr w:rsidR="00DC0BB6" w14:paraId="4E04D6D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B70D1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3F7D893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DC0BB6" w14:paraId="3FBD56D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B3FA1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558DE5F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DC0BB6" w14:paraId="4B8A1CC5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B8F22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B2DEA8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0C7E9D77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5356"/>
        <w:gridCol w:w="295"/>
        <w:gridCol w:w="295"/>
        <w:gridCol w:w="295"/>
      </w:tblGrid>
      <w:tr w:rsidR="00DC0BB6" w14:paraId="55E314EC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BA74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D792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EB5A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765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8146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48EDFBA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67E5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E34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684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914F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6775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C0BB6" w14:paraId="6785B98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B4F5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EAB9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ABA7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060E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2CA3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102BB748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822F7F4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708F51AF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453DA521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«2» - «Տեխնիկական անվտանգության ապահովման պետական կարգավորման մասին» ՀՀ օրենք ընդունված է 2005 թվականի հոկտեմբերի 24-ին</w:t>
      </w:r>
    </w:p>
    <w:p w14:paraId="68F4B4E2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«3» - ՀՀՇՆ 21-01-2014 «Շենքերի և շինությունների հրդեհային անվտանգություն»</w:t>
      </w:r>
    </w:p>
    <w:p w14:paraId="0ECC3066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«4» - ՀՀՇՆ 40-01.01-2014 «Շենքերի ներքին ջրամատակարարում և ջրահեռացում»</w:t>
      </w:r>
    </w:p>
    <w:p w14:paraId="4A697AEB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«5» - ՀՀՇՆ 40.01.02-2020 «Ջրամատակարարում. Արտաքին ցանցեր և կառուցվածքներ»</w:t>
      </w:r>
    </w:p>
    <w:p w14:paraId="4B9D563F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«6» - ՀՀՇՆ 22-03-2017 «Արհեստական և բնական լուսավորում»</w:t>
      </w:r>
    </w:p>
    <w:p w14:paraId="6E0296A9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«7» - ՀՀ կառավարության 2023թ. ապրիլի 13-ի «Գազաբաշխման համակարգի անվտանգության և շահագործման կանոնները հաստատելու մասին» N 539-Ն որոշում» </w:t>
      </w:r>
    </w:p>
    <w:p w14:paraId="745AC12F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8B22893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I*- Ոչ պակաս քան տարահանման երկու ելք պետք է ունենան.</w:t>
      </w:r>
    </w:p>
    <w:p w14:paraId="45CB7D06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2A881F0E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431C27B0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2A2B6F58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5F5B45BA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4B8EEAB4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4CED814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II*- հրդեհի ազդանշանման ինքնաշխատ համակարգերով օբյեկտների համալրման չափանիշներ ներկայացված են «1»-ի հաստատված հավելված 4-ում:</w:t>
      </w:r>
    </w:p>
    <w:p w14:paraId="4E444531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5"/>
        <w:gridCol w:w="970"/>
        <w:gridCol w:w="1466"/>
      </w:tblGrid>
      <w:tr w:rsidR="00DC0BB6" w14:paraId="4DBB18E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F3F0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2657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DC0BB6" w14:paraId="1C55C2DA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69F1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150E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8B5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DC0BB6" w14:paraId="1C71731E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0EB8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9139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DC0BB6" w14:paraId="64BBD735" w14:textId="77777777" w:rsidTr="001F4BB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A0D4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Բնակելի շենքեր.</w:t>
            </w:r>
          </w:p>
        </w:tc>
      </w:tr>
      <w:tr w:rsidR="00DC0BB6" w14:paraId="32728E7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C0B2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1.1. Հանրակացարաններ, բնակչության սոցիալական պաշտպանության հաստատություններ և համայնքային փոքր տներ: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5D86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AAD9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DC0BB6" w14:paraId="1B2DB24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F3FF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Հասարակական և վարչակենցաղային նշանակության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4F7E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78D2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431C5934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19707D1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III*- Շենքերը և շինությունները ձեռքի կրակմարիչներով ապահովելու չափանիշները ներկայացված են ստորև ներկայացված աղյուսակներում.</w:t>
      </w:r>
    </w:p>
    <w:p w14:paraId="0A13B44C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556"/>
        <w:gridCol w:w="878"/>
        <w:gridCol w:w="790"/>
        <w:gridCol w:w="1446"/>
        <w:gridCol w:w="363"/>
        <w:gridCol w:w="476"/>
        <w:gridCol w:w="476"/>
        <w:gridCol w:w="983"/>
        <w:gridCol w:w="643"/>
        <w:gridCol w:w="857"/>
      </w:tblGrid>
      <w:tr w:rsidR="00DC0BB6" w14:paraId="405C7690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8732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61A5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96B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Պաշտ-</w:t>
            </w:r>
            <w:r>
              <w:rPr>
                <w:rFonts w:eastAsia="Times New Roman"/>
                <w:sz w:val="20"/>
                <w:szCs w:val="20"/>
              </w:rPr>
              <w:br/>
              <w:t>պանվող սահմա-</w:t>
            </w:r>
            <w:r>
              <w:rPr>
                <w:rFonts w:eastAsia="Times New Roman"/>
                <w:sz w:val="20"/>
                <w:szCs w:val="20"/>
              </w:rPr>
              <w:br/>
              <w:t>նային մակե-</w:t>
            </w:r>
            <w:r>
              <w:rPr>
                <w:rFonts w:eastAsia="Times New Roman"/>
                <w:sz w:val="20"/>
                <w:szCs w:val="20"/>
              </w:rPr>
              <w:br/>
              <w:t>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99D8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D788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Փրփրային և ջրային կրակմարիչներ 10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65C4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5D0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Ֆրեո-</w:t>
            </w:r>
            <w:r>
              <w:rPr>
                <w:rFonts w:eastAsia="Times New Roman"/>
                <w:sz w:val="20"/>
                <w:szCs w:val="20"/>
              </w:rPr>
              <w:br/>
              <w:t>նային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2(3) լ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0767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Ածխաթթվային կրակմարիչներ, տարողությամբ լ.</w:t>
            </w:r>
          </w:p>
        </w:tc>
      </w:tr>
      <w:tr w:rsidR="00DC0BB6" w14:paraId="19FC2FDD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D3DE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D1E6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48B4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A9D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3536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470F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E6A9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881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1539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C0C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2BF9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5(8)</w:t>
            </w:r>
          </w:p>
        </w:tc>
      </w:tr>
      <w:tr w:rsidR="00DC0BB6" w14:paraId="47328FD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4F35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654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C9B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B02E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ADD9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4A26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654F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6F0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C38B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7FDA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B96B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2E591630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4703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AA4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F07F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261B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B3A5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9F08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C30A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2209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9697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F086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2A7B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319D087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4E8D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5127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225F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73A3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2BE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0854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4ABA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A8CB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5C1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D7D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D575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08AD918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A7ED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E8F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3D96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7ED5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8901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CEE1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6DA0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6E0B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7795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7B70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67ED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087705E7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5504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4570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C899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D64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6F74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9FD7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DBCC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03CD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AEB6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C74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EE3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DC0BB6" w14:paraId="162B6F18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2D8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29B1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4C0E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87DC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E602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AE99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F4B2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D03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E5DD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21AD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C134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</w:tr>
      <w:tr w:rsidR="00DC0BB6" w14:paraId="4FFA7F0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1B45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AE5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11A4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AC0C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1A29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6C1E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9DF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726D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935D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3FE2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A181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1050278C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8C9C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27A2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57C0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54833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AD14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BC47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D1F7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CD2F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683E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E3E6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C18C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DC0BB6" w14:paraId="0F11963F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9ECB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C086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BD12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3AEA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0A65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B529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C612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813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1151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2B02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BB23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7B3D79FB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D98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96CC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F438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F145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B6C0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CF58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42EE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8659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BCC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DCB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1177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3177DEA6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7EE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A535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BE7E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C702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8070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5BA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4CD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3942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6A30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689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0E25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6016C14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5653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B4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7B7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9521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FE4F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0E8E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3865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66A3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57DF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8F1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67D6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2D17DCC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16BE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45B3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C744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6523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C4B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FFF5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461B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45AA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7927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A9D1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A897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  <w:tr w:rsidR="00DC0BB6" w14:paraId="3AB7C237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E0D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1D7C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F069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C16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6F59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7862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2752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499E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20D9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104D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2BC8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</w:tr>
      <w:tr w:rsidR="00DC0BB6" w14:paraId="67A52BD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287C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FC84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3A76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A298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81DD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DE6B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824F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FCE1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1E31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256B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6083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2++</w:t>
            </w:r>
          </w:p>
        </w:tc>
      </w:tr>
    </w:tbl>
    <w:p w14:paraId="468FFAD3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C964613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4C0AFD13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C9BA841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5A92A419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46AE2ECB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2346082D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50B46570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 և ածխաթթվային կրակմարիչներով ապահովվում են համաձայն հետևյալ աղյուսակի.</w:t>
      </w:r>
    </w:p>
    <w:p w14:paraId="33A45148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1331"/>
        <w:gridCol w:w="1437"/>
        <w:gridCol w:w="790"/>
        <w:gridCol w:w="1500"/>
        <w:gridCol w:w="1500"/>
        <w:gridCol w:w="983"/>
        <w:gridCol w:w="517"/>
        <w:gridCol w:w="517"/>
      </w:tblGrid>
      <w:tr w:rsidR="00DC0BB6" w14:paraId="060ECDCA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EF79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D642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7EF2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Պաշտպանվող սահմանային մակերեսը,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E93D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A95C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Օդափրփրային կրակմարիչներ (փրփուր)100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172E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Համակցված կրակմարիչներ (փրփուր, փոշի)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0C4F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Փոշե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 100 լ.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0ACB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Ածխա-</w:t>
            </w:r>
            <w:r>
              <w:rPr>
                <w:rFonts w:eastAsia="Times New Roman"/>
                <w:sz w:val="20"/>
                <w:szCs w:val="20"/>
              </w:rPr>
              <w:br/>
              <w:t>թթվային կրակ-</w:t>
            </w:r>
            <w:r>
              <w:rPr>
                <w:rFonts w:eastAsia="Times New Roman"/>
                <w:sz w:val="20"/>
                <w:szCs w:val="20"/>
              </w:rPr>
              <w:br/>
              <w:t>մարիչներ, տարո-</w:t>
            </w:r>
            <w:r>
              <w:rPr>
                <w:rFonts w:eastAsia="Times New Roman"/>
                <w:sz w:val="20"/>
                <w:szCs w:val="20"/>
              </w:rPr>
              <w:br/>
              <w:t>ղությամբ լ.</w:t>
            </w:r>
          </w:p>
        </w:tc>
      </w:tr>
      <w:tr w:rsidR="00DC0BB6" w14:paraId="1C1A016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961A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4F28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9063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0B4B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19BA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76C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BED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3F73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F494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DC0BB6" w14:paraId="35D28F33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4AE8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356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Ա,Բ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950A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8813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1232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F17D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175A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7C5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BC1B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2D789515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C609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211C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14E2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0B50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BC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B65F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457D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A2D5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AA4DD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562AD0C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C232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DE89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1872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AE53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961F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F8CB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6B9A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DF03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5946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0C33CCF4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8B70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1E1E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53A4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8C4C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2C99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D370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584E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7641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776A3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54E59CA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A6D0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49A5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14F9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86F0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98CA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5ECC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8C5B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4CA6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5A69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73192837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8187A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FB75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84B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7C4E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9D81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4B69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D817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C9E6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6A088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2E1FF57F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8C9A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C04D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3C19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7A5BD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073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8CF9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05CEB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9A2C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57180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154362BA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D33E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9BDA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D781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62FE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877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18BD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E860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7B87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CA0D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32E493D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2F2E6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B4B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8395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C207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70E2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2D6F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B13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FBC02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C617C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C0BB6" w14:paraId="77FBA8F8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3EA7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8523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65DF3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EA94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9E531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A4FD5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57FB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14116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AA5E9" w14:textId="77777777" w:rsidR="00DC0BB6" w:rsidRDefault="00DC0BB6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0C8E1D52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3078391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լիցքավորում.</w:t>
      </w:r>
    </w:p>
    <w:p w14:paraId="124F3509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03B24834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6988B3A0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«D» դասի համար` D փոշի:</w:t>
      </w:r>
    </w:p>
    <w:p w14:paraId="3C5FFEEE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9C3C953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770F5F53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23C8DBC1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առաջարկվող կրակմարիչների բացակայման և համապատասխան հիմնավորման դեպքում.</w:t>
      </w:r>
    </w:p>
    <w:p w14:paraId="6BA34477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718682C3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05364A8" w14:textId="77777777" w:rsidR="00DC0BB6" w:rsidRDefault="00DC0BB6" w:rsidP="00DC0BB6">
      <w:pPr>
        <w:pStyle w:val="vhc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 xml:space="preserve">ԲՆԱԿՉՈՒԹՅԱՆ ՍՈՑԻԱԼԱԿԱՆ ՊԱՇՏՊԱՆՈՒԹՅԱՆ ՀԱՍՏԱՏՈՒԹՅՈՒՆՆԵՐԻ ԵՎ ՀԱՄԱՅՆՔԱՅԻՆ ՓՈՔՐ ՏՆԵՐԻ ՍՏՈՒԳԱԹԵՐԹԻ </w:t>
      </w:r>
    </w:p>
    <w:p w14:paraId="2A495793" w14:textId="77777777" w:rsidR="00DC0BB6" w:rsidRDefault="00DC0BB6" w:rsidP="00DC0BB6">
      <w:pPr>
        <w:pStyle w:val="comm"/>
        <w:rPr>
          <w:sz w:val="15"/>
          <w:szCs w:val="15"/>
        </w:rPr>
      </w:pPr>
      <w:r>
        <w:rPr>
          <w:sz w:val="15"/>
          <w:szCs w:val="15"/>
        </w:rPr>
        <w:t>(Վերնագիրը փոփ. 03.08.23 թիվ 1304-Ն որոշում)</w:t>
      </w:r>
    </w:p>
    <w:p w14:paraId="5AB1745F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4CA55C6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41497109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նյութ.</w:t>
      </w:r>
    </w:p>
    <w:p w14:paraId="39823385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դյուրավառ հեղուկ` բացանոթում 61</w:t>
      </w:r>
      <w:r>
        <w:rPr>
          <w:sz w:val="20"/>
          <w:szCs w:val="20"/>
          <w:vertAlign w:val="superscript"/>
        </w:rPr>
        <w:t>0</w:t>
      </w:r>
      <w:r>
        <w:rPr>
          <w:sz w:val="20"/>
          <w:szCs w:val="20"/>
        </w:rPr>
        <w:t>C-ից ցածր բռնկման ջերմաստիճան ունեցող հեղուկ.</w:t>
      </w:r>
    </w:p>
    <w:p w14:paraId="52FF5992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3) հրդեհաշիջման և հրդեհի ազդանշանման ինքնաշխատ կայանքներ (ՀՀԱԻԿ)` նախատեսված են հրդեհաշիջման և հրդեհի վայրի հայտնաբերման համար.</w:t>
      </w:r>
    </w:p>
    <w:p w14:paraId="291C113B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4) հրդեհի տագնապի ազդարարման ինքնաշխատ համակարգ (ՀՏԱԻՀ)` նախատեսված է հրդեհի տագնապի ազդարարման համար.</w:t>
      </w:r>
    </w:p>
    <w:p w14:paraId="34CDBA15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5)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համար.</w:t>
      </w:r>
    </w:p>
    <w:p w14:paraId="53689391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6) լիազոր մարմին` Հայաստանի Հանրապետության ներքին գործերի նախարարություն.</w:t>
      </w:r>
    </w:p>
    <w:p w14:paraId="6DF1F6A4" w14:textId="77777777" w:rsidR="00DC0BB6" w:rsidRDefault="00DC0BB6" w:rsidP="00DC0BB6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7) հրդեհաշիջման սկզբնական միջոցներ` կրակմարիչներ, արկղ ավազով, դույլ, բահ, կեռաձող, կացին:</w:t>
      </w:r>
    </w:p>
    <w:p w14:paraId="768FF107" w14:textId="77777777" w:rsidR="00DC0BB6" w:rsidRDefault="00DC0BB6" w:rsidP="00DC0BB6">
      <w:pPr>
        <w:pStyle w:val="comm"/>
        <w:rPr>
          <w:sz w:val="15"/>
          <w:szCs w:val="15"/>
        </w:rPr>
      </w:pPr>
      <w:r>
        <w:rPr>
          <w:sz w:val="15"/>
          <w:szCs w:val="15"/>
        </w:rPr>
        <w:t>(28-րդ հավելվածը լրաց. 12.09.19 թիվ 1244-Ն, փոփ. 03.08.23 թիվ 1304-Ն, 18.01.24 թիվ 88-Ն որոշումներ)</w:t>
      </w:r>
    </w:p>
    <w:p w14:paraId="7068D5EC" w14:textId="77777777" w:rsidR="00CC2828" w:rsidRDefault="00CC2828"/>
    <w:sectPr w:rsidR="00CC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1736A"/>
    <w:multiLevelType w:val="multilevel"/>
    <w:tmpl w:val="F5EAD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5861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B6"/>
    <w:rsid w:val="00305BE4"/>
    <w:rsid w:val="006E785E"/>
    <w:rsid w:val="00CC2828"/>
    <w:rsid w:val="00DC0BB6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0B29"/>
  <w15:chartTrackingRefBased/>
  <w15:docId w15:val="{7FD518F6-BBB6-435A-ADED-EA29020D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B6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E785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color w:val="A6B727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customStyle="1" w:styleId="msonormal0">
    <w:name w:val="msonormal"/>
    <w:basedOn w:val="Normal"/>
    <w:rsid w:val="00DC0BB6"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rsid w:val="00DC0BB6"/>
    <w:pPr>
      <w:ind w:firstLine="450"/>
      <w:jc w:val="both"/>
    </w:pPr>
  </w:style>
  <w:style w:type="paragraph" w:customStyle="1" w:styleId="bc0h">
    <w:name w:val="bc0h"/>
    <w:basedOn w:val="Normal"/>
    <w:rsid w:val="00DC0BB6"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rsid w:val="00DC0BB6"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rsid w:val="00DC0BB6"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rsid w:val="00DC0BB6"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rsid w:val="00DC0BB6"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rsid w:val="00DC0BB6"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rsid w:val="00DC0BB6"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rsid w:val="00DC0BB6"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rsid w:val="00DC0BB6"/>
    <w:pPr>
      <w:ind w:left="450"/>
    </w:pPr>
  </w:style>
  <w:style w:type="paragraph" w:customStyle="1" w:styleId="bc7h">
    <w:name w:val="bc7h"/>
    <w:basedOn w:val="Normal"/>
    <w:rsid w:val="00DC0BB6"/>
    <w:pPr>
      <w:ind w:left="450"/>
    </w:pPr>
  </w:style>
  <w:style w:type="paragraph" w:customStyle="1" w:styleId="vht">
    <w:name w:val="vht"/>
    <w:basedOn w:val="Normal"/>
    <w:rsid w:val="00DC0BB6"/>
    <w:pPr>
      <w:ind w:left="450"/>
    </w:pPr>
  </w:style>
  <w:style w:type="paragraph" w:customStyle="1" w:styleId="comm">
    <w:name w:val="comm"/>
    <w:basedOn w:val="Normal"/>
    <w:rsid w:val="00DC0BB6"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rsid w:val="00DC0BB6"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rsid w:val="00DC0BB6"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rsid w:val="00DC0BB6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rsid w:val="00DC0BB6"/>
    <w:rPr>
      <w:rFonts w:ascii="Arm Mono" w:hAnsi="Arm Mono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C0B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0BB6"/>
    <w:rPr>
      <w:color w:val="800080"/>
      <w:u w:val="single"/>
    </w:rPr>
  </w:style>
  <w:style w:type="paragraph" w:customStyle="1" w:styleId="dateinterval">
    <w:name w:val="dateinterval"/>
    <w:basedOn w:val="Normal"/>
    <w:rsid w:val="00DC0BB6"/>
    <w:pPr>
      <w:ind w:firstLine="450"/>
      <w:jc w:val="both"/>
    </w:pPr>
  </w:style>
  <w:style w:type="paragraph" w:customStyle="1" w:styleId="maxindex">
    <w:name w:val="maxindex"/>
    <w:basedOn w:val="Normal"/>
    <w:rsid w:val="00DC0BB6"/>
    <w:pPr>
      <w:ind w:firstLine="45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2250</Words>
  <Characters>12826</Characters>
  <Application>Microsoft Office Word</Application>
  <DocSecurity>0</DocSecurity>
  <Lines>106</Lines>
  <Paragraphs>30</Paragraphs>
  <ScaleCrop>false</ScaleCrop>
  <Company/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2024-06-11T07:05:00Z</dcterms:created>
  <dcterms:modified xsi:type="dcterms:W3CDTF">2024-06-11T07:05:00Z</dcterms:modified>
</cp:coreProperties>
</file>